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95DC2" w14:textId="77777777" w:rsidR="007A1503" w:rsidRDefault="00A8326E" w:rsidP="00A8326E">
      <w:pPr>
        <w:tabs>
          <w:tab w:val="left" w:pos="520"/>
          <w:tab w:val="center" w:pos="4873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49CAA447" w14:textId="155F1BC7" w:rsidR="000D4AA9" w:rsidRPr="003F5B69" w:rsidRDefault="000D4AA9" w:rsidP="007A1503">
      <w:pPr>
        <w:tabs>
          <w:tab w:val="left" w:pos="520"/>
          <w:tab w:val="center" w:pos="4873"/>
        </w:tabs>
        <w:jc w:val="center"/>
        <w:rPr>
          <w:rFonts w:ascii="Trebuchet MS" w:hAnsi="Trebuchet MS" w:cs="Arial"/>
          <w:b/>
          <w:bCs/>
          <w:sz w:val="28"/>
          <w:szCs w:val="28"/>
        </w:rPr>
      </w:pPr>
      <w:r w:rsidRPr="003F5B69">
        <w:rPr>
          <w:rFonts w:ascii="Trebuchet MS" w:hAnsi="Trebuchet MS" w:cs="Arial"/>
          <w:b/>
          <w:bCs/>
          <w:sz w:val="28"/>
          <w:szCs w:val="28"/>
        </w:rPr>
        <w:t>Nota de Prensa</w:t>
      </w:r>
    </w:p>
    <w:p w14:paraId="7535F497" w14:textId="68F375BA" w:rsidR="00DC1DBC" w:rsidRPr="003F5B69" w:rsidRDefault="00DC1DBC" w:rsidP="00DC1DBC">
      <w:pPr>
        <w:jc w:val="center"/>
        <w:rPr>
          <w:rFonts w:ascii="Trebuchet MS" w:hAnsi="Trebuchet MS" w:cs="Arial"/>
          <w:b/>
          <w:bCs/>
          <w:sz w:val="28"/>
          <w:szCs w:val="28"/>
        </w:rPr>
      </w:pPr>
      <w:r w:rsidRPr="003F5B69">
        <w:rPr>
          <w:rFonts w:ascii="Trebuchet MS" w:hAnsi="Trebuchet MS" w:cs="Arial"/>
          <w:b/>
          <w:bCs/>
          <w:sz w:val="28"/>
          <w:szCs w:val="28"/>
        </w:rPr>
        <w:t>Asociación Directoras de Panamá y KPMG</w:t>
      </w:r>
      <w:r w:rsidR="0037568F" w:rsidRPr="003F5B69">
        <w:rPr>
          <w:rFonts w:ascii="Trebuchet MS" w:hAnsi="Trebuchet MS" w:cs="Arial"/>
          <w:b/>
          <w:bCs/>
          <w:sz w:val="28"/>
          <w:szCs w:val="28"/>
        </w:rPr>
        <w:t xml:space="preserve"> </w:t>
      </w:r>
      <w:r w:rsidR="0088515F" w:rsidRPr="003F5B69">
        <w:rPr>
          <w:rFonts w:ascii="Trebuchet MS" w:hAnsi="Trebuchet MS" w:cs="Arial"/>
          <w:b/>
          <w:bCs/>
          <w:sz w:val="28"/>
          <w:szCs w:val="28"/>
        </w:rPr>
        <w:t xml:space="preserve">renuevan sus </w:t>
      </w:r>
      <w:r w:rsidRPr="003F5B69">
        <w:rPr>
          <w:rFonts w:ascii="Trebuchet MS" w:hAnsi="Trebuchet MS" w:cs="Arial"/>
          <w:b/>
          <w:bCs/>
          <w:sz w:val="28"/>
          <w:szCs w:val="28"/>
        </w:rPr>
        <w:t>esfuerzos para promover la igualdad de género en juntas directivas en Panamá</w:t>
      </w:r>
    </w:p>
    <w:p w14:paraId="567876D5" w14:textId="77777777" w:rsidR="00DC1DBC" w:rsidRPr="00DC1DBC" w:rsidRDefault="00DC1DBC" w:rsidP="00DC1DB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673BD37" w14:textId="377A2C36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  <w:r w:rsidRPr="003F5B69">
        <w:rPr>
          <w:rFonts w:ascii="Trebuchet MS" w:hAnsi="Trebuchet MS" w:cs="Arial"/>
          <w:b/>
          <w:bCs/>
        </w:rPr>
        <w:t>Panamá</w:t>
      </w:r>
      <w:r w:rsidRPr="00F26EF7">
        <w:rPr>
          <w:rFonts w:ascii="Trebuchet MS" w:hAnsi="Trebuchet MS" w:cs="Arial"/>
          <w:b/>
          <w:bCs/>
        </w:rPr>
        <w:t xml:space="preserve">, </w:t>
      </w:r>
      <w:r w:rsidR="00306026" w:rsidRPr="00F26EF7">
        <w:rPr>
          <w:rFonts w:ascii="Trebuchet MS" w:hAnsi="Trebuchet MS" w:cs="Arial"/>
          <w:b/>
          <w:bCs/>
        </w:rPr>
        <w:t>26</w:t>
      </w:r>
      <w:r w:rsidR="007A1503" w:rsidRPr="00F26EF7">
        <w:rPr>
          <w:rFonts w:ascii="Trebuchet MS" w:hAnsi="Trebuchet MS" w:cs="Arial"/>
          <w:b/>
          <w:bCs/>
        </w:rPr>
        <w:t xml:space="preserve"> de agosto de 2024</w:t>
      </w:r>
      <w:r w:rsidRPr="00F26EF7">
        <w:rPr>
          <w:rFonts w:ascii="Trebuchet MS" w:hAnsi="Trebuchet MS" w:cs="Arial"/>
          <w:b/>
          <w:bCs/>
        </w:rPr>
        <w:t>.</w:t>
      </w:r>
      <w:r w:rsidRPr="00F26EF7">
        <w:rPr>
          <w:rFonts w:ascii="Trebuchet MS" w:hAnsi="Trebuchet MS" w:cs="Arial"/>
        </w:rPr>
        <w:t xml:space="preserve"> La Asociación Directoras de Panamá (ADP), una organización sin fines de lucro conformada por mujeres</w:t>
      </w:r>
      <w:r w:rsidRPr="003F5B69">
        <w:rPr>
          <w:rFonts w:ascii="Trebuchet MS" w:hAnsi="Trebuchet MS" w:cs="Arial"/>
        </w:rPr>
        <w:t xml:space="preserve"> profesionales comprometidas con mejorar la efectividad de las juntas directivas en Panamá</w:t>
      </w:r>
      <w:r w:rsidR="00D418B2" w:rsidRPr="003F5B69">
        <w:rPr>
          <w:rFonts w:ascii="Trebuchet MS" w:hAnsi="Trebuchet MS" w:cs="Arial"/>
        </w:rPr>
        <w:t xml:space="preserve">, </w:t>
      </w:r>
      <w:r w:rsidR="001156D3" w:rsidRPr="003F5B69">
        <w:rPr>
          <w:rFonts w:ascii="Trebuchet MS" w:hAnsi="Trebuchet MS" w:cs="Arial"/>
        </w:rPr>
        <w:t xml:space="preserve">renovó su </w:t>
      </w:r>
      <w:r w:rsidRPr="003F5B69">
        <w:rPr>
          <w:rFonts w:ascii="Trebuchet MS" w:hAnsi="Trebuchet MS" w:cs="Arial"/>
        </w:rPr>
        <w:t>convenio de donación con KPM</w:t>
      </w:r>
      <w:r w:rsidR="0019202B" w:rsidRPr="003F5B69">
        <w:rPr>
          <w:rFonts w:ascii="Trebuchet MS" w:hAnsi="Trebuchet MS" w:cs="Arial"/>
        </w:rPr>
        <w:t>G</w:t>
      </w:r>
      <w:r w:rsidR="00362BDB" w:rsidRPr="003F5B69">
        <w:rPr>
          <w:rFonts w:ascii="Trebuchet MS" w:hAnsi="Trebuchet MS" w:cs="Arial"/>
        </w:rPr>
        <w:t xml:space="preserve"> en Panamá</w:t>
      </w:r>
      <w:r w:rsidRPr="003F5B69">
        <w:rPr>
          <w:rFonts w:ascii="Trebuchet MS" w:hAnsi="Trebuchet MS" w:cs="Arial"/>
        </w:rPr>
        <w:t xml:space="preserve">, </w:t>
      </w:r>
      <w:r w:rsidR="0037568F" w:rsidRPr="003F5B69">
        <w:rPr>
          <w:rFonts w:ascii="Trebuchet MS" w:hAnsi="Trebuchet MS" w:cs="Arial"/>
        </w:rPr>
        <w:t>firma multidisciplinaria que provee servicios profesionales de Auditoría, Impuestos y Asesoría</w:t>
      </w:r>
      <w:r w:rsidRPr="003F5B69">
        <w:rPr>
          <w:rFonts w:ascii="Trebuchet MS" w:hAnsi="Trebuchet MS" w:cs="Arial"/>
        </w:rPr>
        <w:t>.</w:t>
      </w:r>
    </w:p>
    <w:p w14:paraId="012EE025" w14:textId="77777777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</w:p>
    <w:p w14:paraId="7E5993E6" w14:textId="71FDC032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  <w:r w:rsidRPr="003F5B69">
        <w:rPr>
          <w:rFonts w:ascii="Trebuchet MS" w:hAnsi="Trebuchet MS" w:cs="Arial"/>
        </w:rPr>
        <w:t>El convenio de donación refuerza el sólido interés de KPMG</w:t>
      </w:r>
      <w:r w:rsidR="00D418B2" w:rsidRPr="003F5B69">
        <w:rPr>
          <w:rFonts w:ascii="Trebuchet MS" w:hAnsi="Trebuchet MS" w:cs="Arial"/>
        </w:rPr>
        <w:t xml:space="preserve"> </w:t>
      </w:r>
      <w:r w:rsidRPr="003F5B69">
        <w:rPr>
          <w:rFonts w:ascii="Trebuchet MS" w:hAnsi="Trebuchet MS" w:cs="Arial"/>
        </w:rPr>
        <w:t xml:space="preserve">para promover la efectividad de las juntas directivas en Panamá y fomentar la diversidad de género en los cargos directivos. La iniciativa se alinea con los principios de la Ley 56 de 2017 y su reglamento, que buscan garantizar la paridad de género en los </w:t>
      </w:r>
      <w:r w:rsidR="00D418B2" w:rsidRPr="003F5B69">
        <w:rPr>
          <w:rFonts w:ascii="Trebuchet MS" w:hAnsi="Trebuchet MS" w:cs="Arial"/>
        </w:rPr>
        <w:t>estamentos</w:t>
      </w:r>
      <w:r w:rsidRPr="003F5B69">
        <w:rPr>
          <w:rFonts w:ascii="Trebuchet MS" w:hAnsi="Trebuchet MS" w:cs="Arial"/>
        </w:rPr>
        <w:t xml:space="preserve"> de dirección de </w:t>
      </w:r>
      <w:r w:rsidR="00D418B2" w:rsidRPr="003F5B69">
        <w:rPr>
          <w:rFonts w:ascii="Trebuchet MS" w:hAnsi="Trebuchet MS" w:cs="Arial"/>
        </w:rPr>
        <w:t>E</w:t>
      </w:r>
      <w:r w:rsidRPr="003F5B69">
        <w:rPr>
          <w:rFonts w:ascii="Trebuchet MS" w:hAnsi="Trebuchet MS" w:cs="Arial"/>
        </w:rPr>
        <w:t xml:space="preserve">mpresas </w:t>
      </w:r>
      <w:r w:rsidR="00D418B2" w:rsidRPr="003F5B69">
        <w:rPr>
          <w:rFonts w:ascii="Trebuchet MS" w:hAnsi="Trebuchet MS" w:cs="Arial"/>
        </w:rPr>
        <w:t xml:space="preserve">Reguladas </w:t>
      </w:r>
      <w:r w:rsidRPr="003F5B69">
        <w:rPr>
          <w:rFonts w:ascii="Trebuchet MS" w:hAnsi="Trebuchet MS" w:cs="Arial"/>
        </w:rPr>
        <w:t>y entidades</w:t>
      </w:r>
      <w:r w:rsidR="00D418B2" w:rsidRPr="003F5B69">
        <w:rPr>
          <w:rFonts w:ascii="Trebuchet MS" w:hAnsi="Trebuchet MS" w:cs="Arial"/>
        </w:rPr>
        <w:t xml:space="preserve"> del Sector Público</w:t>
      </w:r>
      <w:r w:rsidRPr="003F5B69">
        <w:rPr>
          <w:rFonts w:ascii="Trebuchet MS" w:hAnsi="Trebuchet MS" w:cs="Arial"/>
        </w:rPr>
        <w:t>.</w:t>
      </w:r>
    </w:p>
    <w:p w14:paraId="4D8BE20E" w14:textId="77777777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</w:p>
    <w:p w14:paraId="71C67972" w14:textId="654B16D1" w:rsidR="00D418B2" w:rsidRPr="003F5B69" w:rsidRDefault="00A759FF" w:rsidP="003F5B69">
      <w:pPr>
        <w:spacing w:after="0" w:line="360" w:lineRule="auto"/>
        <w:jc w:val="both"/>
        <w:rPr>
          <w:rFonts w:ascii="Trebuchet MS" w:eastAsiaTheme="minorEastAsia" w:hAnsi="Trebuchet MS" w:cs="Arial"/>
          <w:lang w:eastAsia="es-PA"/>
        </w:rPr>
      </w:pPr>
      <w:r w:rsidRPr="00A759FF">
        <w:rPr>
          <w:rFonts w:ascii="Trebuchet MS" w:hAnsi="Trebuchet MS" w:cs="Arial"/>
        </w:rPr>
        <w:t xml:space="preserve">La firma del documento estuvo a cargo de Ana Karina Smith </w:t>
      </w:r>
      <w:proofErr w:type="spellStart"/>
      <w:r w:rsidRPr="00A759FF">
        <w:rPr>
          <w:rFonts w:ascii="Trebuchet MS" w:hAnsi="Trebuchet MS" w:cs="Arial"/>
        </w:rPr>
        <w:t>Cain</w:t>
      </w:r>
      <w:proofErr w:type="spellEnd"/>
      <w:r w:rsidRPr="00A759FF">
        <w:rPr>
          <w:rFonts w:ascii="Trebuchet MS" w:hAnsi="Trebuchet MS" w:cs="Arial"/>
        </w:rPr>
        <w:t xml:space="preserve">, presidenta de ADP y </w:t>
      </w:r>
      <w:r w:rsidR="00FE588E" w:rsidRPr="00FE588E">
        <w:rPr>
          <w:rFonts w:ascii="Trebuchet MS" w:hAnsi="Trebuchet MS" w:cs="Arial"/>
          <w:lang w:val="es-419"/>
        </w:rPr>
        <w:t>Luis Alberto Laguerre Romero</w:t>
      </w:r>
      <w:r w:rsidRPr="00A759FF">
        <w:rPr>
          <w:rFonts w:ascii="Trebuchet MS" w:hAnsi="Trebuchet MS" w:cs="Arial"/>
        </w:rPr>
        <w:t xml:space="preserve">, Socio director de KPMG. Durante el evento, también estuvieron presentes miembros de ADP, como Ana Sofía Alemán, Mariela </w:t>
      </w:r>
      <w:proofErr w:type="spellStart"/>
      <w:r w:rsidRPr="00A759FF">
        <w:rPr>
          <w:rFonts w:ascii="Trebuchet MS" w:hAnsi="Trebuchet MS" w:cs="Arial"/>
        </w:rPr>
        <w:t>Ibañez</w:t>
      </w:r>
      <w:proofErr w:type="spellEnd"/>
      <w:r w:rsidRPr="00A759FF">
        <w:rPr>
          <w:rFonts w:ascii="Trebuchet MS" w:hAnsi="Trebuchet MS" w:cs="Arial"/>
        </w:rPr>
        <w:t xml:space="preserve"> de </w:t>
      </w:r>
      <w:proofErr w:type="spellStart"/>
      <w:r w:rsidRPr="00A759FF">
        <w:rPr>
          <w:rFonts w:ascii="Trebuchet MS" w:hAnsi="Trebuchet MS" w:cs="Arial"/>
        </w:rPr>
        <w:t>Vlieg</w:t>
      </w:r>
      <w:proofErr w:type="spellEnd"/>
      <w:r w:rsidRPr="00A759FF">
        <w:rPr>
          <w:rFonts w:ascii="Trebuchet MS" w:hAnsi="Trebuchet MS" w:cs="Arial"/>
        </w:rPr>
        <w:t xml:space="preserve"> y Michelle </w:t>
      </w:r>
      <w:proofErr w:type="spellStart"/>
      <w:r w:rsidRPr="00A759FF">
        <w:rPr>
          <w:rFonts w:ascii="Trebuchet MS" w:hAnsi="Trebuchet MS" w:cs="Arial"/>
        </w:rPr>
        <w:t>Champsaur</w:t>
      </w:r>
      <w:proofErr w:type="spellEnd"/>
      <w:r w:rsidRPr="00A759FF">
        <w:rPr>
          <w:rFonts w:ascii="Trebuchet MS" w:hAnsi="Trebuchet MS" w:cs="Arial"/>
        </w:rPr>
        <w:t xml:space="preserve">. Así como representantes de KPMG, incluyendo a Arturo Carvajal, </w:t>
      </w:r>
      <w:r w:rsidR="00372E66">
        <w:rPr>
          <w:rFonts w:ascii="Trebuchet MS" w:hAnsi="Trebuchet MS" w:cs="Arial"/>
        </w:rPr>
        <w:t xml:space="preserve">Ricardo Carvajal, </w:t>
      </w:r>
      <w:r w:rsidRPr="00A759FF">
        <w:rPr>
          <w:rFonts w:ascii="Trebuchet MS" w:hAnsi="Trebuchet MS" w:cs="Arial"/>
        </w:rPr>
        <w:t xml:space="preserve">Julio Lasso, Andrés Kosmas, María Espinel, Zita Segismond, </w:t>
      </w:r>
      <w:proofErr w:type="spellStart"/>
      <w:r w:rsidRPr="00A759FF">
        <w:rPr>
          <w:rFonts w:ascii="Trebuchet MS" w:hAnsi="Trebuchet MS" w:cs="Arial"/>
        </w:rPr>
        <w:t>Gloribeth</w:t>
      </w:r>
      <w:proofErr w:type="spellEnd"/>
      <w:r w:rsidRPr="00A759FF">
        <w:rPr>
          <w:rFonts w:ascii="Trebuchet MS" w:hAnsi="Trebuchet MS" w:cs="Arial"/>
        </w:rPr>
        <w:t xml:space="preserve"> Bushbeck, Silvana Killingbeck; además de Reina González, Milagros Santana y Nicole Ramsauer, Socias de KPMG y miembros de ADP</w:t>
      </w:r>
      <w:r w:rsidR="00D418B2" w:rsidRPr="003F5B69">
        <w:rPr>
          <w:rFonts w:ascii="Trebuchet MS" w:eastAsiaTheme="minorEastAsia" w:hAnsi="Trebuchet MS" w:cs="Arial"/>
          <w:lang w:eastAsia="es-PA"/>
        </w:rPr>
        <w:t>.</w:t>
      </w:r>
    </w:p>
    <w:p w14:paraId="6EB16C56" w14:textId="77777777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</w:p>
    <w:p w14:paraId="27960B5E" w14:textId="10BB35F0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  <w:r w:rsidRPr="003F5B69">
        <w:rPr>
          <w:rFonts w:ascii="Trebuchet MS" w:hAnsi="Trebuchet MS" w:cs="Arial"/>
        </w:rPr>
        <w:t xml:space="preserve">El convenio de donación representa un hito importante en el impulso hacia la equidad de género en las juntas directivas en Panamá. </w:t>
      </w:r>
      <w:r w:rsidR="00D418B2" w:rsidRPr="003F5B69">
        <w:rPr>
          <w:rFonts w:ascii="Trebuchet MS" w:hAnsi="Trebuchet MS" w:cs="Arial"/>
        </w:rPr>
        <w:t xml:space="preserve">Con la firma del convenio, </w:t>
      </w:r>
      <w:r w:rsidRPr="003F5B69">
        <w:rPr>
          <w:rFonts w:ascii="Trebuchet MS" w:hAnsi="Trebuchet MS" w:cs="Arial"/>
        </w:rPr>
        <w:t>KPMG reafirma su compromiso con la promoción de la diversidad y el fortalecimiento del liderazgo femenino en el ámbito empresarial.</w:t>
      </w:r>
    </w:p>
    <w:p w14:paraId="423ECCD2" w14:textId="77777777" w:rsidR="00DC1DBC" w:rsidRPr="003F5B69" w:rsidRDefault="00DC1DBC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</w:p>
    <w:p w14:paraId="065BEA63" w14:textId="77777777" w:rsidR="00400228" w:rsidRPr="003F5B69" w:rsidRDefault="00400228" w:rsidP="003F5B69">
      <w:pPr>
        <w:pStyle w:val="NoSpacing"/>
        <w:spacing w:line="360" w:lineRule="auto"/>
        <w:jc w:val="both"/>
        <w:rPr>
          <w:rFonts w:ascii="Trebuchet MS" w:hAnsi="Trebuchet MS" w:cs="Arial"/>
        </w:rPr>
      </w:pPr>
    </w:p>
    <w:sectPr w:rsidR="00400228" w:rsidRPr="003F5B69" w:rsidSect="00C6177B">
      <w:headerReference w:type="default" r:id="rId8"/>
      <w:pgSz w:w="12240" w:h="15840" w:code="1"/>
      <w:pgMar w:top="1247" w:right="1247" w:bottom="1247" w:left="124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5880E" w14:textId="77777777" w:rsidR="001268BD" w:rsidRDefault="001268BD" w:rsidP="000D4AA9">
      <w:pPr>
        <w:spacing w:after="0" w:line="240" w:lineRule="auto"/>
      </w:pPr>
      <w:r>
        <w:separator/>
      </w:r>
    </w:p>
  </w:endnote>
  <w:endnote w:type="continuationSeparator" w:id="0">
    <w:p w14:paraId="0DA40191" w14:textId="77777777" w:rsidR="001268BD" w:rsidRDefault="001268BD" w:rsidP="000D4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8C7DD" w14:textId="77777777" w:rsidR="001268BD" w:rsidRDefault="001268BD" w:rsidP="000D4AA9">
      <w:pPr>
        <w:spacing w:after="0" w:line="240" w:lineRule="auto"/>
      </w:pPr>
      <w:r>
        <w:separator/>
      </w:r>
    </w:p>
  </w:footnote>
  <w:footnote w:type="continuationSeparator" w:id="0">
    <w:p w14:paraId="0F224D81" w14:textId="77777777" w:rsidR="001268BD" w:rsidRDefault="001268BD" w:rsidP="000D4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433D7" w14:textId="42900838" w:rsidR="000D4AA9" w:rsidRDefault="00A8326E" w:rsidP="00A8326E">
    <w:pPr>
      <w:pStyle w:val="Header"/>
      <w:jc w:val="center"/>
    </w:pPr>
    <w:r>
      <w:rPr>
        <w:noProof/>
      </w:rPr>
      <w:drawing>
        <wp:inline distT="0" distB="0" distL="0" distR="0" wp14:anchorId="233CA116" wp14:editId="4854CA5D">
          <wp:extent cx="1219200" cy="914400"/>
          <wp:effectExtent l="0" t="0" r="0" b="0"/>
          <wp:docPr id="2015298717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98717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A98219D" wp14:editId="73D5D98D">
          <wp:extent cx="1126490" cy="832095"/>
          <wp:effectExtent l="0" t="0" r="0" b="6350"/>
          <wp:docPr id="703150412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150412" name="Imagen 2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8843" cy="841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6023F"/>
    <w:multiLevelType w:val="multilevel"/>
    <w:tmpl w:val="6494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04047"/>
    <w:multiLevelType w:val="hybridMultilevel"/>
    <w:tmpl w:val="3D682638"/>
    <w:lvl w:ilvl="0" w:tplc="1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A0019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75F7B"/>
    <w:multiLevelType w:val="hybridMultilevel"/>
    <w:tmpl w:val="71D0A956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C378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ED787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2B64BA"/>
    <w:multiLevelType w:val="hybridMultilevel"/>
    <w:tmpl w:val="DBA6307C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11F"/>
    <w:multiLevelType w:val="hybridMultilevel"/>
    <w:tmpl w:val="42EA5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806B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540C2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544D6B"/>
    <w:multiLevelType w:val="hybridMultilevel"/>
    <w:tmpl w:val="9916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26DA7"/>
    <w:multiLevelType w:val="hybridMultilevel"/>
    <w:tmpl w:val="C32E368A"/>
    <w:lvl w:ilvl="0" w:tplc="1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A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E7AD3"/>
    <w:multiLevelType w:val="multilevel"/>
    <w:tmpl w:val="6494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061D1E"/>
    <w:multiLevelType w:val="hybridMultilevel"/>
    <w:tmpl w:val="95B6FC52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A0923"/>
    <w:multiLevelType w:val="hybridMultilevel"/>
    <w:tmpl w:val="FE768BCA"/>
    <w:lvl w:ilvl="0" w:tplc="ACE8BF92">
      <w:start w:val="10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4FCE"/>
    <w:multiLevelType w:val="hybridMultilevel"/>
    <w:tmpl w:val="B2AE45C4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C3B0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0D300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51013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78014C"/>
    <w:multiLevelType w:val="hybridMultilevel"/>
    <w:tmpl w:val="5D0E74DA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92DDD"/>
    <w:multiLevelType w:val="hybridMultilevel"/>
    <w:tmpl w:val="4D366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B569F"/>
    <w:multiLevelType w:val="hybridMultilevel"/>
    <w:tmpl w:val="3F807B5A"/>
    <w:lvl w:ilvl="0" w:tplc="180A000F">
      <w:start w:val="1"/>
      <w:numFmt w:val="decimal"/>
      <w:lvlText w:val="%1."/>
      <w:lvlJc w:val="left"/>
      <w:pPr>
        <w:ind w:left="720" w:hanging="360"/>
      </w:p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301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627919"/>
    <w:multiLevelType w:val="hybridMultilevel"/>
    <w:tmpl w:val="1130B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63825"/>
    <w:multiLevelType w:val="hybridMultilevel"/>
    <w:tmpl w:val="4956E00E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7963CE"/>
    <w:multiLevelType w:val="hybridMultilevel"/>
    <w:tmpl w:val="14CC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844A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AB739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1E660E7"/>
    <w:multiLevelType w:val="hybridMultilevel"/>
    <w:tmpl w:val="8D7EA2A2"/>
    <w:lvl w:ilvl="0" w:tplc="D0807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06C5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E68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20C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800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DA4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680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C2E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3E0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4A81DDA"/>
    <w:multiLevelType w:val="hybridMultilevel"/>
    <w:tmpl w:val="6F1E5E24"/>
    <w:lvl w:ilvl="0" w:tplc="1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A001B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A6BEE"/>
    <w:multiLevelType w:val="hybridMultilevel"/>
    <w:tmpl w:val="AC18BD1C"/>
    <w:lvl w:ilvl="0" w:tplc="6CFC7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06BF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06A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A0D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348F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3AE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FEC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46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761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BE96C7C"/>
    <w:multiLevelType w:val="multilevel"/>
    <w:tmpl w:val="6494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C7049E"/>
    <w:multiLevelType w:val="hybridMultilevel"/>
    <w:tmpl w:val="EBEEC10C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931317">
    <w:abstractNumId w:val="13"/>
  </w:num>
  <w:num w:numId="2" w16cid:durableId="847796165">
    <w:abstractNumId w:val="27"/>
  </w:num>
  <w:num w:numId="3" w16cid:durableId="838810489">
    <w:abstractNumId w:val="23"/>
  </w:num>
  <w:num w:numId="4" w16cid:durableId="193077368">
    <w:abstractNumId w:val="31"/>
  </w:num>
  <w:num w:numId="5" w16cid:durableId="1924727749">
    <w:abstractNumId w:val="28"/>
  </w:num>
  <w:num w:numId="6" w16cid:durableId="317344093">
    <w:abstractNumId w:val="1"/>
  </w:num>
  <w:num w:numId="7" w16cid:durableId="782504655">
    <w:abstractNumId w:val="10"/>
  </w:num>
  <w:num w:numId="8" w16cid:durableId="1606888354">
    <w:abstractNumId w:val="14"/>
  </w:num>
  <w:num w:numId="9" w16cid:durableId="18208808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5866054">
    <w:abstractNumId w:val="17"/>
  </w:num>
  <w:num w:numId="11" w16cid:durableId="416513295">
    <w:abstractNumId w:val="12"/>
  </w:num>
  <w:num w:numId="12" w16cid:durableId="1182471523">
    <w:abstractNumId w:val="2"/>
  </w:num>
  <w:num w:numId="13" w16cid:durableId="1034307619">
    <w:abstractNumId w:val="26"/>
  </w:num>
  <w:num w:numId="14" w16cid:durableId="1923025642">
    <w:abstractNumId w:val="7"/>
  </w:num>
  <w:num w:numId="15" w16cid:durableId="2010711597">
    <w:abstractNumId w:val="4"/>
  </w:num>
  <w:num w:numId="16" w16cid:durableId="11552202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25896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15304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80112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1995201">
    <w:abstractNumId w:val="30"/>
  </w:num>
  <w:num w:numId="21" w16cid:durableId="1849713138">
    <w:abstractNumId w:val="0"/>
  </w:num>
  <w:num w:numId="22" w16cid:durableId="176818133">
    <w:abstractNumId w:val="11"/>
  </w:num>
  <w:num w:numId="23" w16cid:durableId="949623824">
    <w:abstractNumId w:val="29"/>
  </w:num>
  <w:num w:numId="24" w16cid:durableId="231160119">
    <w:abstractNumId w:val="24"/>
  </w:num>
  <w:num w:numId="25" w16cid:durableId="919174860">
    <w:abstractNumId w:val="6"/>
  </w:num>
  <w:num w:numId="26" w16cid:durableId="1652563789">
    <w:abstractNumId w:val="5"/>
  </w:num>
  <w:num w:numId="27" w16cid:durableId="1202790794">
    <w:abstractNumId w:val="3"/>
  </w:num>
  <w:num w:numId="28" w16cid:durableId="96828191">
    <w:abstractNumId w:val="9"/>
  </w:num>
  <w:num w:numId="29" w16cid:durableId="801339834">
    <w:abstractNumId w:val="22"/>
  </w:num>
  <w:num w:numId="30" w16cid:durableId="242181645">
    <w:abstractNumId w:val="19"/>
  </w:num>
  <w:num w:numId="31" w16cid:durableId="966278421">
    <w:abstractNumId w:val="20"/>
  </w:num>
  <w:num w:numId="32" w16cid:durableId="15316496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A9"/>
    <w:rsid w:val="000015E2"/>
    <w:rsid w:val="000020D6"/>
    <w:rsid w:val="00016E25"/>
    <w:rsid w:val="00021D9A"/>
    <w:rsid w:val="000363FA"/>
    <w:rsid w:val="000428E3"/>
    <w:rsid w:val="00067149"/>
    <w:rsid w:val="000711D4"/>
    <w:rsid w:val="000755AD"/>
    <w:rsid w:val="000832A7"/>
    <w:rsid w:val="000864C9"/>
    <w:rsid w:val="00090D15"/>
    <w:rsid w:val="000B1184"/>
    <w:rsid w:val="000D0C63"/>
    <w:rsid w:val="000D37AA"/>
    <w:rsid w:val="000D4AA9"/>
    <w:rsid w:val="000E1CD6"/>
    <w:rsid w:val="000F2C6A"/>
    <w:rsid w:val="000F7D67"/>
    <w:rsid w:val="00105AC9"/>
    <w:rsid w:val="00105B37"/>
    <w:rsid w:val="001064A4"/>
    <w:rsid w:val="00113E22"/>
    <w:rsid w:val="001156D3"/>
    <w:rsid w:val="00115DD8"/>
    <w:rsid w:val="00116978"/>
    <w:rsid w:val="001175F3"/>
    <w:rsid w:val="00124375"/>
    <w:rsid w:val="001268BD"/>
    <w:rsid w:val="00130C9A"/>
    <w:rsid w:val="00137C35"/>
    <w:rsid w:val="001412A1"/>
    <w:rsid w:val="00141BD2"/>
    <w:rsid w:val="00147F69"/>
    <w:rsid w:val="00153878"/>
    <w:rsid w:val="00160F5E"/>
    <w:rsid w:val="00166D18"/>
    <w:rsid w:val="00172821"/>
    <w:rsid w:val="00181641"/>
    <w:rsid w:val="00190EC2"/>
    <w:rsid w:val="0019202B"/>
    <w:rsid w:val="0019324D"/>
    <w:rsid w:val="00193F19"/>
    <w:rsid w:val="001B0564"/>
    <w:rsid w:val="001B0880"/>
    <w:rsid w:val="001B278E"/>
    <w:rsid w:val="001B57B2"/>
    <w:rsid w:val="001E075F"/>
    <w:rsid w:val="001F5F30"/>
    <w:rsid w:val="001F6885"/>
    <w:rsid w:val="00201956"/>
    <w:rsid w:val="0020450B"/>
    <w:rsid w:val="00206A20"/>
    <w:rsid w:val="00207BE6"/>
    <w:rsid w:val="002151B5"/>
    <w:rsid w:val="00216313"/>
    <w:rsid w:val="00220E70"/>
    <w:rsid w:val="00224BD2"/>
    <w:rsid w:val="0023128A"/>
    <w:rsid w:val="00232A45"/>
    <w:rsid w:val="00232C10"/>
    <w:rsid w:val="00234D61"/>
    <w:rsid w:val="002433D1"/>
    <w:rsid w:val="00247F40"/>
    <w:rsid w:val="00251452"/>
    <w:rsid w:val="00252702"/>
    <w:rsid w:val="00260F9F"/>
    <w:rsid w:val="00262E70"/>
    <w:rsid w:val="0026375F"/>
    <w:rsid w:val="002702C8"/>
    <w:rsid w:val="00270EE6"/>
    <w:rsid w:val="00277F5E"/>
    <w:rsid w:val="002926B3"/>
    <w:rsid w:val="0029615E"/>
    <w:rsid w:val="002B078F"/>
    <w:rsid w:val="002B14B2"/>
    <w:rsid w:val="002B2693"/>
    <w:rsid w:val="002C405A"/>
    <w:rsid w:val="002E5551"/>
    <w:rsid w:val="002E7718"/>
    <w:rsid w:val="002F669C"/>
    <w:rsid w:val="00300CFC"/>
    <w:rsid w:val="003017C6"/>
    <w:rsid w:val="003030FC"/>
    <w:rsid w:val="00303F93"/>
    <w:rsid w:val="00306026"/>
    <w:rsid w:val="00306678"/>
    <w:rsid w:val="00324A2B"/>
    <w:rsid w:val="00324E99"/>
    <w:rsid w:val="00333524"/>
    <w:rsid w:val="00352478"/>
    <w:rsid w:val="0035656B"/>
    <w:rsid w:val="00362BDB"/>
    <w:rsid w:val="00363254"/>
    <w:rsid w:val="00367530"/>
    <w:rsid w:val="00371B10"/>
    <w:rsid w:val="00372E66"/>
    <w:rsid w:val="003736D4"/>
    <w:rsid w:val="00375556"/>
    <w:rsid w:val="0037568F"/>
    <w:rsid w:val="0038322D"/>
    <w:rsid w:val="00390450"/>
    <w:rsid w:val="003955F7"/>
    <w:rsid w:val="003B2039"/>
    <w:rsid w:val="003C1A52"/>
    <w:rsid w:val="003D4755"/>
    <w:rsid w:val="003D7A4A"/>
    <w:rsid w:val="003E2A0D"/>
    <w:rsid w:val="003E2EA8"/>
    <w:rsid w:val="003E6FD0"/>
    <w:rsid w:val="003E6FF2"/>
    <w:rsid w:val="003F12AC"/>
    <w:rsid w:val="003F5B69"/>
    <w:rsid w:val="00400228"/>
    <w:rsid w:val="0041249F"/>
    <w:rsid w:val="004177AF"/>
    <w:rsid w:val="00424B49"/>
    <w:rsid w:val="00425EE3"/>
    <w:rsid w:val="00430302"/>
    <w:rsid w:val="00432931"/>
    <w:rsid w:val="004340CD"/>
    <w:rsid w:val="00434977"/>
    <w:rsid w:val="0044221B"/>
    <w:rsid w:val="00443F1E"/>
    <w:rsid w:val="00450794"/>
    <w:rsid w:val="00453CA4"/>
    <w:rsid w:val="00455DBE"/>
    <w:rsid w:val="00456CF9"/>
    <w:rsid w:val="004614EB"/>
    <w:rsid w:val="00462D7A"/>
    <w:rsid w:val="00467B03"/>
    <w:rsid w:val="00483838"/>
    <w:rsid w:val="00484CAE"/>
    <w:rsid w:val="00495907"/>
    <w:rsid w:val="00497F8C"/>
    <w:rsid w:val="004A53B6"/>
    <w:rsid w:val="004B586D"/>
    <w:rsid w:val="004B7F05"/>
    <w:rsid w:val="004D6093"/>
    <w:rsid w:val="004E1221"/>
    <w:rsid w:val="004F22C5"/>
    <w:rsid w:val="004F35C4"/>
    <w:rsid w:val="005071F8"/>
    <w:rsid w:val="00520858"/>
    <w:rsid w:val="00520EC8"/>
    <w:rsid w:val="00521A79"/>
    <w:rsid w:val="00524F4C"/>
    <w:rsid w:val="00527E91"/>
    <w:rsid w:val="0053163C"/>
    <w:rsid w:val="0053378B"/>
    <w:rsid w:val="0053472A"/>
    <w:rsid w:val="00536AED"/>
    <w:rsid w:val="00546468"/>
    <w:rsid w:val="005544EA"/>
    <w:rsid w:val="00562AD6"/>
    <w:rsid w:val="00565A90"/>
    <w:rsid w:val="00575592"/>
    <w:rsid w:val="005A060A"/>
    <w:rsid w:val="005A0B2E"/>
    <w:rsid w:val="005A13D8"/>
    <w:rsid w:val="005B25E5"/>
    <w:rsid w:val="005B7D9E"/>
    <w:rsid w:val="005C2343"/>
    <w:rsid w:val="005D4B2A"/>
    <w:rsid w:val="005E216F"/>
    <w:rsid w:val="005E708F"/>
    <w:rsid w:val="005F38D3"/>
    <w:rsid w:val="00601C9F"/>
    <w:rsid w:val="006023B9"/>
    <w:rsid w:val="0060344B"/>
    <w:rsid w:val="00610BF4"/>
    <w:rsid w:val="006133B2"/>
    <w:rsid w:val="00614FF3"/>
    <w:rsid w:val="00617A6C"/>
    <w:rsid w:val="006368C7"/>
    <w:rsid w:val="00637B60"/>
    <w:rsid w:val="00640591"/>
    <w:rsid w:val="00646293"/>
    <w:rsid w:val="00650E0D"/>
    <w:rsid w:val="00651B82"/>
    <w:rsid w:val="00662B68"/>
    <w:rsid w:val="00662FA3"/>
    <w:rsid w:val="00673A3E"/>
    <w:rsid w:val="00677365"/>
    <w:rsid w:val="00677BD6"/>
    <w:rsid w:val="006802AC"/>
    <w:rsid w:val="00687AE2"/>
    <w:rsid w:val="006A0677"/>
    <w:rsid w:val="006B227B"/>
    <w:rsid w:val="006B2FDB"/>
    <w:rsid w:val="006C0543"/>
    <w:rsid w:val="006D45F5"/>
    <w:rsid w:val="006D779C"/>
    <w:rsid w:val="006D7F0D"/>
    <w:rsid w:val="006E4DF9"/>
    <w:rsid w:val="006E5D33"/>
    <w:rsid w:val="006E6E16"/>
    <w:rsid w:val="006E74BE"/>
    <w:rsid w:val="00701F62"/>
    <w:rsid w:val="0071253F"/>
    <w:rsid w:val="00721997"/>
    <w:rsid w:val="00724E47"/>
    <w:rsid w:val="00731591"/>
    <w:rsid w:val="007413E1"/>
    <w:rsid w:val="00761B97"/>
    <w:rsid w:val="00761D9D"/>
    <w:rsid w:val="007662D6"/>
    <w:rsid w:val="00773D1D"/>
    <w:rsid w:val="007749E6"/>
    <w:rsid w:val="00787257"/>
    <w:rsid w:val="007875D8"/>
    <w:rsid w:val="00787D3F"/>
    <w:rsid w:val="007919CE"/>
    <w:rsid w:val="007945C6"/>
    <w:rsid w:val="00796BDA"/>
    <w:rsid w:val="007A1503"/>
    <w:rsid w:val="007A2E4D"/>
    <w:rsid w:val="007C4F16"/>
    <w:rsid w:val="007D4530"/>
    <w:rsid w:val="007F3486"/>
    <w:rsid w:val="007F36AD"/>
    <w:rsid w:val="007F3A96"/>
    <w:rsid w:val="00800E2E"/>
    <w:rsid w:val="008017AF"/>
    <w:rsid w:val="00804D41"/>
    <w:rsid w:val="0081581A"/>
    <w:rsid w:val="00817F06"/>
    <w:rsid w:val="00827EB5"/>
    <w:rsid w:val="008571A0"/>
    <w:rsid w:val="00857FB9"/>
    <w:rsid w:val="00872ADF"/>
    <w:rsid w:val="0087510C"/>
    <w:rsid w:val="0087554F"/>
    <w:rsid w:val="00875F02"/>
    <w:rsid w:val="0088162F"/>
    <w:rsid w:val="008825D9"/>
    <w:rsid w:val="0088515F"/>
    <w:rsid w:val="008868EA"/>
    <w:rsid w:val="008944B1"/>
    <w:rsid w:val="00896912"/>
    <w:rsid w:val="008A775D"/>
    <w:rsid w:val="008C0392"/>
    <w:rsid w:val="008D009B"/>
    <w:rsid w:val="008D4154"/>
    <w:rsid w:val="008D5A05"/>
    <w:rsid w:val="008D5CD5"/>
    <w:rsid w:val="008D6F8D"/>
    <w:rsid w:val="008E2C6E"/>
    <w:rsid w:val="008E6718"/>
    <w:rsid w:val="00922AA5"/>
    <w:rsid w:val="00923E4C"/>
    <w:rsid w:val="009249EE"/>
    <w:rsid w:val="00944CDE"/>
    <w:rsid w:val="00951314"/>
    <w:rsid w:val="00953573"/>
    <w:rsid w:val="009802DA"/>
    <w:rsid w:val="00987604"/>
    <w:rsid w:val="00987965"/>
    <w:rsid w:val="00992536"/>
    <w:rsid w:val="009A3A7F"/>
    <w:rsid w:val="009A557C"/>
    <w:rsid w:val="009A55C9"/>
    <w:rsid w:val="009A784D"/>
    <w:rsid w:val="009B01B6"/>
    <w:rsid w:val="009B3C55"/>
    <w:rsid w:val="009C0170"/>
    <w:rsid w:val="009C4D43"/>
    <w:rsid w:val="009D03F1"/>
    <w:rsid w:val="009D518D"/>
    <w:rsid w:val="009E23D7"/>
    <w:rsid w:val="009F7CDD"/>
    <w:rsid w:val="00A07E66"/>
    <w:rsid w:val="00A20AFF"/>
    <w:rsid w:val="00A26662"/>
    <w:rsid w:val="00A31811"/>
    <w:rsid w:val="00A372BF"/>
    <w:rsid w:val="00A41007"/>
    <w:rsid w:val="00A420A5"/>
    <w:rsid w:val="00A4400F"/>
    <w:rsid w:val="00A47BBB"/>
    <w:rsid w:val="00A61485"/>
    <w:rsid w:val="00A62EFD"/>
    <w:rsid w:val="00A641DD"/>
    <w:rsid w:val="00A716DE"/>
    <w:rsid w:val="00A740CD"/>
    <w:rsid w:val="00A759FF"/>
    <w:rsid w:val="00A8326E"/>
    <w:rsid w:val="00A97A4E"/>
    <w:rsid w:val="00AA0A48"/>
    <w:rsid w:val="00AE12ED"/>
    <w:rsid w:val="00AE46D3"/>
    <w:rsid w:val="00AE6B3E"/>
    <w:rsid w:val="00AF0604"/>
    <w:rsid w:val="00AF3ED4"/>
    <w:rsid w:val="00B169DC"/>
    <w:rsid w:val="00B16CE9"/>
    <w:rsid w:val="00B22DB1"/>
    <w:rsid w:val="00B270EE"/>
    <w:rsid w:val="00B40433"/>
    <w:rsid w:val="00B4089C"/>
    <w:rsid w:val="00B43B41"/>
    <w:rsid w:val="00B4585D"/>
    <w:rsid w:val="00B4696A"/>
    <w:rsid w:val="00B50A3B"/>
    <w:rsid w:val="00B50A65"/>
    <w:rsid w:val="00B524E4"/>
    <w:rsid w:val="00B53D97"/>
    <w:rsid w:val="00B5692C"/>
    <w:rsid w:val="00B61F05"/>
    <w:rsid w:val="00B76358"/>
    <w:rsid w:val="00B8299C"/>
    <w:rsid w:val="00B84CE9"/>
    <w:rsid w:val="00B87276"/>
    <w:rsid w:val="00B96277"/>
    <w:rsid w:val="00BA3186"/>
    <w:rsid w:val="00BA5286"/>
    <w:rsid w:val="00BA7522"/>
    <w:rsid w:val="00BB1603"/>
    <w:rsid w:val="00BB28CB"/>
    <w:rsid w:val="00BB38B0"/>
    <w:rsid w:val="00BB576B"/>
    <w:rsid w:val="00BE7FE9"/>
    <w:rsid w:val="00BF1564"/>
    <w:rsid w:val="00BF243B"/>
    <w:rsid w:val="00BF44DE"/>
    <w:rsid w:val="00BF6E7F"/>
    <w:rsid w:val="00C03BB0"/>
    <w:rsid w:val="00C03DA4"/>
    <w:rsid w:val="00C04726"/>
    <w:rsid w:val="00C057BF"/>
    <w:rsid w:val="00C1744A"/>
    <w:rsid w:val="00C22974"/>
    <w:rsid w:val="00C243AB"/>
    <w:rsid w:val="00C2462D"/>
    <w:rsid w:val="00C4071B"/>
    <w:rsid w:val="00C46F48"/>
    <w:rsid w:val="00C50E71"/>
    <w:rsid w:val="00C608EF"/>
    <w:rsid w:val="00C6177B"/>
    <w:rsid w:val="00C73B3C"/>
    <w:rsid w:val="00C7404C"/>
    <w:rsid w:val="00C74EA7"/>
    <w:rsid w:val="00C813CE"/>
    <w:rsid w:val="00CA11E7"/>
    <w:rsid w:val="00CA251E"/>
    <w:rsid w:val="00CA2670"/>
    <w:rsid w:val="00CA450B"/>
    <w:rsid w:val="00CA6268"/>
    <w:rsid w:val="00CC465E"/>
    <w:rsid w:val="00CD140B"/>
    <w:rsid w:val="00CD1C20"/>
    <w:rsid w:val="00CD7910"/>
    <w:rsid w:val="00CE3883"/>
    <w:rsid w:val="00CE47EC"/>
    <w:rsid w:val="00CF6D1C"/>
    <w:rsid w:val="00D028AA"/>
    <w:rsid w:val="00D03DDE"/>
    <w:rsid w:val="00D0537C"/>
    <w:rsid w:val="00D06782"/>
    <w:rsid w:val="00D131EC"/>
    <w:rsid w:val="00D17016"/>
    <w:rsid w:val="00D23585"/>
    <w:rsid w:val="00D26EBF"/>
    <w:rsid w:val="00D32136"/>
    <w:rsid w:val="00D36B32"/>
    <w:rsid w:val="00D40995"/>
    <w:rsid w:val="00D40BD9"/>
    <w:rsid w:val="00D418B2"/>
    <w:rsid w:val="00D43148"/>
    <w:rsid w:val="00D4596A"/>
    <w:rsid w:val="00D472AD"/>
    <w:rsid w:val="00D475A5"/>
    <w:rsid w:val="00D501DD"/>
    <w:rsid w:val="00D522A3"/>
    <w:rsid w:val="00D5329C"/>
    <w:rsid w:val="00D53C27"/>
    <w:rsid w:val="00D60DAC"/>
    <w:rsid w:val="00D73F42"/>
    <w:rsid w:val="00D75398"/>
    <w:rsid w:val="00D8394C"/>
    <w:rsid w:val="00D93AB7"/>
    <w:rsid w:val="00D974FB"/>
    <w:rsid w:val="00DA15C0"/>
    <w:rsid w:val="00DB2B67"/>
    <w:rsid w:val="00DB5D14"/>
    <w:rsid w:val="00DC1DBC"/>
    <w:rsid w:val="00DC21DB"/>
    <w:rsid w:val="00DD4533"/>
    <w:rsid w:val="00DD5DF4"/>
    <w:rsid w:val="00DE6044"/>
    <w:rsid w:val="00DE6B3C"/>
    <w:rsid w:val="00DE7C1A"/>
    <w:rsid w:val="00DF2865"/>
    <w:rsid w:val="00DF2A3E"/>
    <w:rsid w:val="00E04699"/>
    <w:rsid w:val="00E07E25"/>
    <w:rsid w:val="00E1345D"/>
    <w:rsid w:val="00E16352"/>
    <w:rsid w:val="00E16C7C"/>
    <w:rsid w:val="00E26D3F"/>
    <w:rsid w:val="00E319D2"/>
    <w:rsid w:val="00E36054"/>
    <w:rsid w:val="00E45AB8"/>
    <w:rsid w:val="00E54A1D"/>
    <w:rsid w:val="00E55574"/>
    <w:rsid w:val="00E57256"/>
    <w:rsid w:val="00E6441A"/>
    <w:rsid w:val="00E65685"/>
    <w:rsid w:val="00E66842"/>
    <w:rsid w:val="00E7257E"/>
    <w:rsid w:val="00E7374C"/>
    <w:rsid w:val="00E76961"/>
    <w:rsid w:val="00E82C08"/>
    <w:rsid w:val="00E86107"/>
    <w:rsid w:val="00EA6740"/>
    <w:rsid w:val="00EC62CA"/>
    <w:rsid w:val="00ED066D"/>
    <w:rsid w:val="00ED0DB8"/>
    <w:rsid w:val="00ED257E"/>
    <w:rsid w:val="00ED77C0"/>
    <w:rsid w:val="00EE11AC"/>
    <w:rsid w:val="00EF35CC"/>
    <w:rsid w:val="00EF7C71"/>
    <w:rsid w:val="00F0493E"/>
    <w:rsid w:val="00F14C8B"/>
    <w:rsid w:val="00F158BE"/>
    <w:rsid w:val="00F16627"/>
    <w:rsid w:val="00F23ED8"/>
    <w:rsid w:val="00F26EF7"/>
    <w:rsid w:val="00F33730"/>
    <w:rsid w:val="00F338AE"/>
    <w:rsid w:val="00F475CD"/>
    <w:rsid w:val="00F6600D"/>
    <w:rsid w:val="00F6766C"/>
    <w:rsid w:val="00F734B2"/>
    <w:rsid w:val="00F73CE4"/>
    <w:rsid w:val="00F777C7"/>
    <w:rsid w:val="00F83C1C"/>
    <w:rsid w:val="00FA4190"/>
    <w:rsid w:val="00FA711D"/>
    <w:rsid w:val="00FB18E2"/>
    <w:rsid w:val="00FB2E4E"/>
    <w:rsid w:val="00FB44B4"/>
    <w:rsid w:val="00FB797D"/>
    <w:rsid w:val="00FC2BF9"/>
    <w:rsid w:val="00FC604C"/>
    <w:rsid w:val="00FD0B25"/>
    <w:rsid w:val="00FE4262"/>
    <w:rsid w:val="00FE588E"/>
    <w:rsid w:val="00FE6248"/>
    <w:rsid w:val="00FF0C8D"/>
    <w:rsid w:val="00FF364A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CE51DC2"/>
  <w15:chartTrackingRefBased/>
  <w15:docId w15:val="{A740361A-CE76-4A2D-8C22-B7BA2F1E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2F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A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AA9"/>
  </w:style>
  <w:style w:type="paragraph" w:styleId="Footer">
    <w:name w:val="footer"/>
    <w:basedOn w:val="Normal"/>
    <w:link w:val="FooterChar"/>
    <w:uiPriority w:val="99"/>
    <w:unhideWhenUsed/>
    <w:rsid w:val="000D4A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AA9"/>
  </w:style>
  <w:style w:type="paragraph" w:styleId="ListParagraph">
    <w:name w:val="List Paragraph"/>
    <w:basedOn w:val="Normal"/>
    <w:uiPriority w:val="34"/>
    <w:qFormat/>
    <w:rsid w:val="000D4A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9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A"/>
    </w:rPr>
  </w:style>
  <w:style w:type="character" w:styleId="Hyperlink">
    <w:name w:val="Hyperlink"/>
    <w:basedOn w:val="DefaultParagraphFont"/>
    <w:uiPriority w:val="99"/>
    <w:semiHidden/>
    <w:unhideWhenUsed/>
    <w:rsid w:val="00992536"/>
    <w:rPr>
      <w:color w:val="0000FF"/>
      <w:u w:val="single"/>
    </w:rPr>
  </w:style>
  <w:style w:type="paragraph" w:customStyle="1" w:styleId="m1773618288867769036msolistparagraph">
    <w:name w:val="m_1773618288867769036msolistparagraph"/>
    <w:basedOn w:val="Normal"/>
    <w:rsid w:val="00F33730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s-PA"/>
    </w:rPr>
  </w:style>
  <w:style w:type="paragraph" w:styleId="NoSpacing">
    <w:name w:val="No Spacing"/>
    <w:uiPriority w:val="1"/>
    <w:qFormat/>
    <w:rsid w:val="002B14B2"/>
    <w:pPr>
      <w:spacing w:after="0" w:line="240" w:lineRule="auto"/>
    </w:pPr>
  </w:style>
  <w:style w:type="paragraph" w:customStyle="1" w:styleId="m5977642541501888388msolistparagraph">
    <w:name w:val="m_5977642541501888388msolistparagraph"/>
    <w:basedOn w:val="Normal"/>
    <w:rsid w:val="006B2FDB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s-PA"/>
    </w:rPr>
  </w:style>
  <w:style w:type="character" w:customStyle="1" w:styleId="badge">
    <w:name w:val="badge"/>
    <w:basedOn w:val="DefaultParagraphFont"/>
    <w:rsid w:val="00E66842"/>
  </w:style>
  <w:style w:type="table" w:styleId="TableGrid">
    <w:name w:val="Table Grid"/>
    <w:basedOn w:val="TableNormal"/>
    <w:uiPriority w:val="39"/>
    <w:rsid w:val="00E6684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6B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F7D6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62FA3"/>
    <w:rPr>
      <w:rFonts w:ascii="Times New Roman" w:eastAsia="Times New Roman" w:hAnsi="Times New Roman" w:cs="Times New Roman"/>
      <w:b/>
      <w:bCs/>
      <w:sz w:val="36"/>
      <w:szCs w:val="36"/>
      <w:lang w:eastAsia="es-PA"/>
    </w:rPr>
  </w:style>
  <w:style w:type="character" w:customStyle="1" w:styleId="color34">
    <w:name w:val="color_34"/>
    <w:basedOn w:val="DefaultParagraphFont"/>
    <w:rsid w:val="00662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2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2BC45EDB936E48ABD944F55FF6A4BE" ma:contentTypeVersion="18" ma:contentTypeDescription="Crear nuevo documento." ma:contentTypeScope="" ma:versionID="c9884b2bed503790b078f321f48d10c7">
  <xsd:schema xmlns:xsd="http://www.w3.org/2001/XMLSchema" xmlns:xs="http://www.w3.org/2001/XMLSchema" xmlns:p="http://schemas.microsoft.com/office/2006/metadata/properties" xmlns:ns2="c33c774f-e32a-4967-829e-ab71610c60ec" xmlns:ns3="f9002c9c-a8d0-47d3-898c-ca1e54ae0089" targetNamespace="http://schemas.microsoft.com/office/2006/metadata/properties" ma:root="true" ma:fieldsID="adf7cf74351de838babd11506c241935" ns2:_="" ns3:_="">
    <xsd:import namespace="c33c774f-e32a-4967-829e-ab71610c60ec"/>
    <xsd:import namespace="f9002c9c-a8d0-47d3-898c-ca1e54ae0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c774f-e32a-4967-829e-ab71610c6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425a7be-b31d-476b-8348-5bd72ecfd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02c9c-a8d0-47d3-898c-ca1e54ae0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a20df9-ecc1-4cfa-a2e5-d562247f5cf5}" ma:internalName="TaxCatchAll" ma:showField="CatchAllData" ma:web="f9002c9c-a8d0-47d3-898c-ca1e54ae0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6593FC-2EDE-4CEC-A3A8-04678EC97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C8EDE9-B879-46A2-9D07-4685DB66533A}"/>
</file>

<file path=customXml/itemProps3.xml><?xml version="1.0" encoding="utf-8"?>
<ds:datastoreItem xmlns:ds="http://schemas.openxmlformats.org/officeDocument/2006/customXml" ds:itemID="{8BF19D2F-C076-4CF3-8318-1795BC27C6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271</Words>
  <Characters>1483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Julissa Centeno</dc:creator>
  <cp:keywords/>
  <dc:description/>
  <cp:lastModifiedBy>Hernandez, Jennyfer</cp:lastModifiedBy>
  <cp:revision>17</cp:revision>
  <cp:lastPrinted>2024-08-08T22:33:00Z</cp:lastPrinted>
  <dcterms:created xsi:type="dcterms:W3CDTF">2024-08-08T20:54:00Z</dcterms:created>
  <dcterms:modified xsi:type="dcterms:W3CDTF">2024-08-30T19:37:00Z</dcterms:modified>
</cp:coreProperties>
</file>